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D05B24" w:rsidRPr="00D05B24">
        <w:rPr>
          <w:szCs w:val="28"/>
        </w:rPr>
        <w:t xml:space="preserve">вул. </w:t>
      </w:r>
      <w:proofErr w:type="spellStart"/>
      <w:r w:rsidR="00D05B24" w:rsidRPr="00D05B24">
        <w:rPr>
          <w:szCs w:val="28"/>
        </w:rPr>
        <w:t>Дудикіна</w:t>
      </w:r>
      <w:proofErr w:type="spellEnd"/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481108" w:rsidRPr="0048110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proofErr w:type="spellStart"/>
      <w:r w:rsidR="00481108" w:rsidRPr="0048110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Дудикіна</w:t>
      </w:r>
      <w:proofErr w:type="spellEnd"/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D05B24" w:rsidRPr="00D05B24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D05B24" w:rsidRPr="00D05B24">
        <w:rPr>
          <w:bCs/>
          <w:szCs w:val="28"/>
        </w:rPr>
        <w:t>розриттям</w:t>
      </w:r>
      <w:proofErr w:type="spellEnd"/>
      <w:r w:rsidR="00D05B24" w:rsidRPr="00D05B24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Ф-6-01 ПС «ПБ» від ТП 935 до ТП 937 у Правобережному РВЕМ ЗМЕМ в м. Запоріжжя, загальна довжина кабельної лінії L-117 м, (в траншеї L-107 м), площа – 246,1 м2 -  від комірки № 5 РУ 6 кВ ТП-935 до комірки № 1 РУ-6 кВ ТП-937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481108" w:rsidRPr="00481108">
        <w:rPr>
          <w:bCs/>
          <w:szCs w:val="28"/>
        </w:rPr>
        <w:t xml:space="preserve">вул. </w:t>
      </w:r>
      <w:proofErr w:type="spellStart"/>
      <w:r w:rsidR="00481108" w:rsidRPr="00481108">
        <w:rPr>
          <w:bCs/>
          <w:szCs w:val="28"/>
        </w:rPr>
        <w:t>Дудикіна</w:t>
      </w:r>
      <w:proofErr w:type="spellEnd"/>
      <w:r w:rsidR="00B20495" w:rsidRPr="00B20495">
        <w:rPr>
          <w:bCs/>
          <w:szCs w:val="28"/>
        </w:rPr>
        <w:t xml:space="preserve">, з метою </w:t>
      </w:r>
      <w:r w:rsidR="00D05B24" w:rsidRPr="00D05B24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D05B24" w:rsidRPr="00D05B24">
        <w:rPr>
          <w:bCs/>
          <w:szCs w:val="28"/>
        </w:rPr>
        <w:t>розриттям</w:t>
      </w:r>
      <w:proofErr w:type="spellEnd"/>
      <w:r w:rsidR="00D05B24" w:rsidRPr="00D05B24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Ф-6-01 ПС «ПБ» від ТП 935 до ТП 937 у Правобережному РВЕМ ЗМЕМ в м. Запоріжжя, загальна довжина </w:t>
      </w:r>
      <w:r w:rsidR="00D05B24" w:rsidRPr="00D05B24">
        <w:rPr>
          <w:bCs/>
          <w:szCs w:val="28"/>
        </w:rPr>
        <w:lastRenderedPageBreak/>
        <w:t xml:space="preserve">кабельної лінії L-117 м, (в траншеї L-107 м), площа – 246,1 м2 -  від комірки </w:t>
      </w:r>
      <w:r w:rsidR="00D05B24">
        <w:rPr>
          <w:bCs/>
          <w:szCs w:val="28"/>
        </w:rPr>
        <w:t xml:space="preserve">                  </w:t>
      </w:r>
      <w:r w:rsidR="00D05B24" w:rsidRPr="00D05B24">
        <w:rPr>
          <w:bCs/>
          <w:szCs w:val="28"/>
        </w:rPr>
        <w:t>№ 5 РУ 6 кВ ТП-935 до комірки № 1 РУ-6 кВ ТП-937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0D7C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83F6C-A27C-484C-AE93-F91023B15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2020-12-17T15:45:00Z</cp:lastPrinted>
  <dcterms:created xsi:type="dcterms:W3CDTF">2017-03-13T10:39:00Z</dcterms:created>
  <dcterms:modified xsi:type="dcterms:W3CDTF">2021-02-16T11:31:00Z</dcterms:modified>
</cp:coreProperties>
</file>